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72BA2807" w:rsidR="006C3829" w:rsidRDefault="00523519" w:rsidP="00E24AE6">
      <w:pPr>
        <w:pBdr>
          <w:top w:val="single" w:sz="4" w:space="18" w:color="444D26" w:themeColor="text2"/>
        </w:pBdr>
        <w:jc w:val="right"/>
      </w:pPr>
      <w:bookmarkStart w:id="0" w:name="_GoBack"/>
      <w:bookmarkEnd w:id="0"/>
      <w:r>
        <w:rPr>
          <w:rStyle w:val="IntenseEmphasis"/>
          <w:color w:val="C00000"/>
        </w:rPr>
        <w:t>December 14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20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4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1272DD3F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Carrie </w:t>
      </w:r>
      <w:proofErr w:type="spellStart"/>
      <w:r w:rsidR="00D25F09">
        <w:rPr>
          <w:sz w:val="24"/>
          <w:szCs w:val="24"/>
        </w:rPr>
        <w:t>Ratajczak</w:t>
      </w:r>
      <w:proofErr w:type="spellEnd"/>
      <w:r w:rsidR="00D25F09">
        <w:rPr>
          <w:sz w:val="24"/>
          <w:szCs w:val="24"/>
        </w:rPr>
        <w:t>,</w:t>
      </w:r>
      <w:r w:rsidRPr="00BC7DB2">
        <w:rPr>
          <w:sz w:val="24"/>
          <w:szCs w:val="24"/>
        </w:rPr>
        <w:t xml:space="preserve"> Steve Gertz, </w:t>
      </w:r>
      <w:r>
        <w:rPr>
          <w:sz w:val="24"/>
          <w:szCs w:val="24"/>
        </w:rPr>
        <w:t xml:space="preserve">Melissa Rivera,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 xml:space="preserve">e, Holly </w:t>
      </w:r>
      <w:proofErr w:type="spellStart"/>
      <w:r w:rsidR="00B8170D">
        <w:rPr>
          <w:sz w:val="24"/>
          <w:szCs w:val="24"/>
        </w:rPr>
        <w:t>Schmeiser</w:t>
      </w:r>
      <w:proofErr w:type="spellEnd"/>
      <w:r w:rsidR="00CE6A07">
        <w:rPr>
          <w:sz w:val="24"/>
          <w:szCs w:val="24"/>
        </w:rPr>
        <w:t xml:space="preserve">, 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530BD0">
        <w:rPr>
          <w:sz w:val="24"/>
          <w:szCs w:val="24"/>
        </w:rPr>
        <w:t xml:space="preserve">and </w:t>
      </w:r>
      <w:proofErr w:type="spellStart"/>
      <w:r w:rsidR="00530BD0">
        <w:rPr>
          <w:sz w:val="24"/>
          <w:szCs w:val="24"/>
        </w:rPr>
        <w:t>Manoli</w:t>
      </w:r>
      <w:proofErr w:type="spellEnd"/>
      <w:r w:rsidR="00530BD0">
        <w:rPr>
          <w:sz w:val="24"/>
          <w:szCs w:val="24"/>
        </w:rPr>
        <w:t xml:space="preserve"> Valencia</w:t>
      </w:r>
    </w:p>
    <w:p w14:paraId="152E848F" w14:textId="2A378589" w:rsidR="00C427A2" w:rsidRDefault="00523519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November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7DD2FF5F" w:rsidR="00C427A2" w:rsidRPr="00B47B94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30BD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Manoli</w:t>
      </w:r>
      <w:proofErr w:type="spellEnd"/>
      <w:r w:rsidR="00530BD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</w:t>
      </w:r>
      <w:r w:rsidR="00D3209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52351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Jeanette </w:t>
      </w:r>
      <w:proofErr w:type="spellStart"/>
      <w:r w:rsidR="0052351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Prusko</w:t>
      </w:r>
      <w:proofErr w:type="spellEnd"/>
    </w:p>
    <w:p w14:paraId="7DDE3732" w14:textId="3FDFE28C" w:rsidR="00DE6B79" w:rsidRDefault="00DE6B79" w:rsidP="00DE6B7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EA7E0A">
        <w:rPr>
          <w:color w:val="003760" w:themeColor="accent2" w:themeShade="80"/>
        </w:rPr>
        <w:t>Steve Gertz</w:t>
      </w:r>
    </w:p>
    <w:p w14:paraId="48EB5A91" w14:textId="5BBD2B86" w:rsidR="00B8170D" w:rsidRPr="00DB3BB3" w:rsidRDefault="00523519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Waiting to hear from IHSA about all winter sports</w:t>
      </w:r>
    </w:p>
    <w:p w14:paraId="0F2B003F" w14:textId="50EFA07D" w:rsidR="00B8170D" w:rsidRPr="00DB3BB3" w:rsidRDefault="00523519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IHSA eligibility change- student athletes must be passing 3 classes to participate</w:t>
      </w:r>
      <w:r w:rsidR="009E01AD">
        <w:rPr>
          <w:sz w:val="24"/>
          <w:szCs w:val="24"/>
        </w:rPr>
        <w:t xml:space="preserve"> </w:t>
      </w:r>
    </w:p>
    <w:p w14:paraId="3F79D7EC" w14:textId="5D0494CB" w:rsidR="00B8170D" w:rsidRDefault="00523519" w:rsidP="00407590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For upcoming contact days, students must choose one sport and will be limited to 6 hours a week.  </w:t>
      </w:r>
    </w:p>
    <w:p w14:paraId="34E6B7F0" w14:textId="60ED4DC6" w:rsidR="009E75C9" w:rsidRDefault="009E75C9" w:rsidP="00407590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Boys/girls basketball </w:t>
      </w:r>
      <w:r w:rsidR="00FA5707">
        <w:rPr>
          <w:sz w:val="24"/>
          <w:szCs w:val="24"/>
        </w:rPr>
        <w:t>has not been defined by the IHSA.  More information to come.</w:t>
      </w:r>
    </w:p>
    <w:p w14:paraId="3A6CF4AD" w14:textId="57C4B55D" w:rsidR="00E90E2A" w:rsidRPr="009E75C9" w:rsidRDefault="002A30C7" w:rsidP="009E75C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President’s Report- 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4DFBEC03" w14:textId="1C51C963" w:rsidR="00AD10C0" w:rsidRDefault="00E07A25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Signed up for Amazon Smiles</w:t>
      </w:r>
    </w:p>
    <w:p w14:paraId="08A789B9" w14:textId="6F7096FA" w:rsidR="00F32578" w:rsidRDefault="00F32578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May set up some type of fun bowling competition between DC teams.  Will revisit </w:t>
      </w:r>
      <w:proofErr w:type="gramStart"/>
      <w:r>
        <w:rPr>
          <w:sz w:val="24"/>
          <w:szCs w:val="24"/>
        </w:rPr>
        <w:t>at a later date</w:t>
      </w:r>
      <w:proofErr w:type="gramEnd"/>
      <w:r>
        <w:rPr>
          <w:sz w:val="24"/>
          <w:szCs w:val="24"/>
        </w:rPr>
        <w:t>.</w:t>
      </w:r>
    </w:p>
    <w:p w14:paraId="1012A0BC" w14:textId="384C8E75" w:rsidR="00F32578" w:rsidRDefault="00F32578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Dan looking into a Savers </w:t>
      </w:r>
      <w:proofErr w:type="spellStart"/>
      <w:r>
        <w:rPr>
          <w:sz w:val="24"/>
          <w:szCs w:val="24"/>
        </w:rPr>
        <w:t>FunDrive</w:t>
      </w:r>
      <w:proofErr w:type="spellEnd"/>
      <w:r>
        <w:rPr>
          <w:sz w:val="24"/>
          <w:szCs w:val="24"/>
        </w:rPr>
        <w:t xml:space="preserve"> for April.  Donation dollars are paid per pound of items donated.  Will collect one day in April and then drop donated items off at the store.  More information in January.</w:t>
      </w:r>
    </w:p>
    <w:p w14:paraId="6C01E336" w14:textId="17226FFF" w:rsidR="00F32578" w:rsidRPr="002E08BF" w:rsidRDefault="00F32578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Cheer up a Charger event was a big success and much appreciated.  Would have liked to have gone through bags to even out gifts but time did not allow.  Melissa will be thanking </w:t>
      </w:r>
      <w:r w:rsidR="009C21D8">
        <w:rPr>
          <w:sz w:val="24"/>
          <w:szCs w:val="24"/>
        </w:rPr>
        <w:t>volunteers and those who donated on website.</w:t>
      </w:r>
    </w:p>
    <w:p w14:paraId="1E99B69C" w14:textId="5BE597E7" w:rsidR="00A1322E" w:rsidRPr="00E90E2A" w:rsidRDefault="00AD10C0" w:rsidP="00E90E2A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Vice President’s Report- Carrie </w:t>
      </w:r>
      <w:proofErr w:type="spellStart"/>
      <w:r>
        <w:rPr>
          <w:color w:val="003760" w:themeColor="accent2" w:themeShade="80"/>
        </w:rPr>
        <w:t>Ratajczak</w:t>
      </w:r>
      <w:proofErr w:type="spellEnd"/>
    </w:p>
    <w:p w14:paraId="24FB8DDE" w14:textId="058CF1B3" w:rsidR="00B06566" w:rsidRPr="00E07A25" w:rsidRDefault="00F32578" w:rsidP="00E07A25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Set up MOD Pizza fundraiser for January 17.  Booster Club will receive 20% of sales.</w:t>
      </w:r>
    </w:p>
    <w:p w14:paraId="1931AE40" w14:textId="1332A43A" w:rsidR="001038A4" w:rsidRPr="006F14D9" w:rsidRDefault="001038A4" w:rsidP="001038A4">
      <w:pPr>
        <w:pStyle w:val="Heading1"/>
        <w:rPr>
          <w:color w:val="003760" w:themeColor="accent2" w:themeShade="80"/>
        </w:rPr>
      </w:pPr>
      <w:bookmarkStart w:id="1" w:name="_Hlk19523966"/>
      <w:r w:rsidRPr="006F14D9">
        <w:rPr>
          <w:color w:val="003760" w:themeColor="accent2" w:themeShade="80"/>
        </w:rPr>
        <w:t xml:space="preserve">Treasurer’s Report – </w:t>
      </w:r>
      <w:r w:rsidR="006320E2">
        <w:rPr>
          <w:color w:val="003760" w:themeColor="accent2" w:themeShade="80"/>
        </w:rPr>
        <w:t>J</w:t>
      </w:r>
      <w:r w:rsidR="00596F1D">
        <w:rPr>
          <w:color w:val="003760" w:themeColor="accent2" w:themeShade="80"/>
        </w:rPr>
        <w:t xml:space="preserve">eanette </w:t>
      </w:r>
      <w:proofErr w:type="spellStart"/>
      <w:r w:rsidR="00596F1D">
        <w:rPr>
          <w:color w:val="003760" w:themeColor="accent2" w:themeShade="80"/>
        </w:rPr>
        <w:t>Prusko</w:t>
      </w:r>
      <w:proofErr w:type="spellEnd"/>
    </w:p>
    <w:bookmarkEnd w:id="1"/>
    <w:p w14:paraId="24B08584" w14:textId="70DB46CF" w:rsidR="00B45C09" w:rsidRDefault="00B45C09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lastRenderedPageBreak/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70121F57" w14:textId="1002E509" w:rsidR="002163D7" w:rsidRPr="00FF528B" w:rsidRDefault="00E07A25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Freezer food was removed and thrown out </w:t>
      </w:r>
    </w:p>
    <w:p w14:paraId="011E2A20" w14:textId="048198E0" w:rsidR="00FF528B" w:rsidRDefault="00E07A25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Unplugged freezer to save electricity</w:t>
      </w:r>
    </w:p>
    <w:p w14:paraId="42DA257C" w14:textId="20BE50BB" w:rsidR="00393C54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68BF0D42" w14:textId="751FD8D9" w:rsidR="002A6EE7" w:rsidRPr="002A6EE7" w:rsidRDefault="002A6EE7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proofErr w:type="spellStart"/>
      <w:r>
        <w:rPr>
          <w:sz w:val="24"/>
          <w:szCs w:val="24"/>
        </w:rPr>
        <w:t>Manoli</w:t>
      </w:r>
      <w:proofErr w:type="spellEnd"/>
      <w:r>
        <w:rPr>
          <w:sz w:val="24"/>
          <w:szCs w:val="24"/>
        </w:rPr>
        <w:t xml:space="preserve"> </w:t>
      </w:r>
      <w:r w:rsidR="00E07A25">
        <w:rPr>
          <w:sz w:val="24"/>
          <w:szCs w:val="24"/>
        </w:rPr>
        <w:t xml:space="preserve">will receive a donation of $160 after Kohls employees </w:t>
      </w:r>
      <w:proofErr w:type="gramStart"/>
      <w:r w:rsidR="00E07A25">
        <w:rPr>
          <w:sz w:val="24"/>
          <w:szCs w:val="24"/>
        </w:rPr>
        <w:t>helped out</w:t>
      </w:r>
      <w:proofErr w:type="gramEnd"/>
      <w:r w:rsidR="00E07A25">
        <w:rPr>
          <w:sz w:val="24"/>
          <w:szCs w:val="24"/>
        </w:rPr>
        <w:t xml:space="preserve"> at Cheer up a Charger event.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61596896" w14:textId="50F9235B" w:rsidR="002A6EE7" w:rsidRPr="00E07A25" w:rsidRDefault="00E07A25" w:rsidP="00E07A2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Melissa will be looking into Weebly site in January</w:t>
      </w:r>
    </w:p>
    <w:p w14:paraId="4A6C6319" w14:textId="2CF8698C" w:rsidR="00A63000" w:rsidRPr="00A63000" w:rsidRDefault="00A63000" w:rsidP="00A6300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59188860" w14:textId="4ACA0806" w:rsidR="002163D7" w:rsidRPr="00EF2D28" w:rsidRDefault="002A6EE7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No Update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2182D3C6" w:rsidR="006C3829" w:rsidRPr="000C47F0" w:rsidRDefault="00E07A25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January 11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058F5395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E07A25">
        <w:rPr>
          <w:sz w:val="24"/>
          <w:szCs w:val="24"/>
        </w:rPr>
        <w:t>8:35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E07A25">
        <w:rPr>
          <w:sz w:val="24"/>
          <w:szCs w:val="24"/>
        </w:rPr>
        <w:t>Eydie</w:t>
      </w:r>
      <w:proofErr w:type="spellEnd"/>
      <w:r w:rsidR="00E07A25">
        <w:rPr>
          <w:sz w:val="24"/>
          <w:szCs w:val="24"/>
        </w:rPr>
        <w:t xml:space="preserve"> Reece</w:t>
      </w:r>
      <w:r w:rsidRPr="000C47F0">
        <w:rPr>
          <w:sz w:val="24"/>
          <w:szCs w:val="24"/>
        </w:rPr>
        <w:t xml:space="preserve"> and </w:t>
      </w:r>
      <w:r w:rsidR="00256BD3" w:rsidRPr="000C47F0">
        <w:rPr>
          <w:sz w:val="24"/>
          <w:szCs w:val="24"/>
        </w:rPr>
        <w:t xml:space="preserve">seconded </w:t>
      </w:r>
      <w:r w:rsidR="00801051" w:rsidRPr="000C47F0">
        <w:rPr>
          <w:sz w:val="24"/>
          <w:szCs w:val="24"/>
        </w:rPr>
        <w:t xml:space="preserve">by </w:t>
      </w:r>
      <w:proofErr w:type="spellStart"/>
      <w:r w:rsidR="00E07A25">
        <w:rPr>
          <w:sz w:val="24"/>
          <w:szCs w:val="24"/>
        </w:rPr>
        <w:t>Manoli</w:t>
      </w:r>
      <w:proofErr w:type="spellEnd"/>
      <w:r w:rsidR="00E07A25">
        <w:rPr>
          <w:sz w:val="24"/>
          <w:szCs w:val="24"/>
        </w:rPr>
        <w:t xml:space="preserve"> Valencia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B498" w14:textId="77777777" w:rsidR="00EC3450" w:rsidRDefault="00EC3450">
      <w:r>
        <w:separator/>
      </w:r>
    </w:p>
  </w:endnote>
  <w:endnote w:type="continuationSeparator" w:id="0">
    <w:p w14:paraId="5B612A8B" w14:textId="77777777" w:rsidR="00EC3450" w:rsidRDefault="00E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07DE" w14:textId="77777777" w:rsidR="00EC3450" w:rsidRDefault="00EC3450">
      <w:r>
        <w:separator/>
      </w:r>
    </w:p>
  </w:footnote>
  <w:footnote w:type="continuationSeparator" w:id="0">
    <w:p w14:paraId="109099EB" w14:textId="77777777" w:rsidR="00EC3450" w:rsidRDefault="00EC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41C22"/>
    <w:rsid w:val="00044543"/>
    <w:rsid w:val="00075AA6"/>
    <w:rsid w:val="0008289F"/>
    <w:rsid w:val="00093B2D"/>
    <w:rsid w:val="000A795B"/>
    <w:rsid w:val="000B0C9B"/>
    <w:rsid w:val="000C03CA"/>
    <w:rsid w:val="000C278B"/>
    <w:rsid w:val="000C47F0"/>
    <w:rsid w:val="000E1615"/>
    <w:rsid w:val="000F1F43"/>
    <w:rsid w:val="001038A4"/>
    <w:rsid w:val="00115E18"/>
    <w:rsid w:val="001334BC"/>
    <w:rsid w:val="00143B14"/>
    <w:rsid w:val="00160E3F"/>
    <w:rsid w:val="00171FB6"/>
    <w:rsid w:val="00185F19"/>
    <w:rsid w:val="001917F6"/>
    <w:rsid w:val="00191D55"/>
    <w:rsid w:val="001956A3"/>
    <w:rsid w:val="001D0640"/>
    <w:rsid w:val="001D4D42"/>
    <w:rsid w:val="001D5A2E"/>
    <w:rsid w:val="001D6A63"/>
    <w:rsid w:val="001E3B2E"/>
    <w:rsid w:val="00200B65"/>
    <w:rsid w:val="0020364F"/>
    <w:rsid w:val="00206803"/>
    <w:rsid w:val="002149EA"/>
    <w:rsid w:val="002163D7"/>
    <w:rsid w:val="00252F0D"/>
    <w:rsid w:val="00255749"/>
    <w:rsid w:val="00256BD3"/>
    <w:rsid w:val="0029104A"/>
    <w:rsid w:val="00295351"/>
    <w:rsid w:val="002A1038"/>
    <w:rsid w:val="002A30C7"/>
    <w:rsid w:val="002A6EE7"/>
    <w:rsid w:val="002C2656"/>
    <w:rsid w:val="002D4035"/>
    <w:rsid w:val="002E08BF"/>
    <w:rsid w:val="002E65D6"/>
    <w:rsid w:val="003260A3"/>
    <w:rsid w:val="003652DD"/>
    <w:rsid w:val="00391C7D"/>
    <w:rsid w:val="00393C54"/>
    <w:rsid w:val="003D6253"/>
    <w:rsid w:val="004025AE"/>
    <w:rsid w:val="00407590"/>
    <w:rsid w:val="00420578"/>
    <w:rsid w:val="0042714E"/>
    <w:rsid w:val="004432D8"/>
    <w:rsid w:val="004513DF"/>
    <w:rsid w:val="00455D24"/>
    <w:rsid w:val="004574CB"/>
    <w:rsid w:val="00461697"/>
    <w:rsid w:val="00476DCD"/>
    <w:rsid w:val="0048285A"/>
    <w:rsid w:val="004D15E9"/>
    <w:rsid w:val="004E3E43"/>
    <w:rsid w:val="004E4905"/>
    <w:rsid w:val="004F5A82"/>
    <w:rsid w:val="00503F2F"/>
    <w:rsid w:val="00507176"/>
    <w:rsid w:val="00523519"/>
    <w:rsid w:val="00530BD0"/>
    <w:rsid w:val="00585222"/>
    <w:rsid w:val="00596F1D"/>
    <w:rsid w:val="005E5896"/>
    <w:rsid w:val="005F0E09"/>
    <w:rsid w:val="00613892"/>
    <w:rsid w:val="0061390A"/>
    <w:rsid w:val="006320E2"/>
    <w:rsid w:val="00634DC1"/>
    <w:rsid w:val="006455D7"/>
    <w:rsid w:val="00655F64"/>
    <w:rsid w:val="006620C5"/>
    <w:rsid w:val="006A0ED1"/>
    <w:rsid w:val="006B7BB9"/>
    <w:rsid w:val="006C3829"/>
    <w:rsid w:val="006D05D1"/>
    <w:rsid w:val="006E0760"/>
    <w:rsid w:val="006F14D9"/>
    <w:rsid w:val="006F3284"/>
    <w:rsid w:val="007454D5"/>
    <w:rsid w:val="007470F1"/>
    <w:rsid w:val="0077216A"/>
    <w:rsid w:val="00777E15"/>
    <w:rsid w:val="0079058A"/>
    <w:rsid w:val="00790873"/>
    <w:rsid w:val="007926C7"/>
    <w:rsid w:val="00794ABD"/>
    <w:rsid w:val="007951F1"/>
    <w:rsid w:val="007A1EFA"/>
    <w:rsid w:val="007A53A9"/>
    <w:rsid w:val="007B3C43"/>
    <w:rsid w:val="007C12DD"/>
    <w:rsid w:val="007E0D5A"/>
    <w:rsid w:val="00801051"/>
    <w:rsid w:val="008156BE"/>
    <w:rsid w:val="00842A16"/>
    <w:rsid w:val="00867A27"/>
    <w:rsid w:val="0087238B"/>
    <w:rsid w:val="0087265D"/>
    <w:rsid w:val="00875BD7"/>
    <w:rsid w:val="00876927"/>
    <w:rsid w:val="00876BB4"/>
    <w:rsid w:val="00882A1D"/>
    <w:rsid w:val="00897AD5"/>
    <w:rsid w:val="008A7FA5"/>
    <w:rsid w:val="008D00BB"/>
    <w:rsid w:val="0092059D"/>
    <w:rsid w:val="0096696C"/>
    <w:rsid w:val="00972F5A"/>
    <w:rsid w:val="009940BA"/>
    <w:rsid w:val="009A1ECC"/>
    <w:rsid w:val="009C21D8"/>
    <w:rsid w:val="009E01AD"/>
    <w:rsid w:val="009E75C9"/>
    <w:rsid w:val="00A01198"/>
    <w:rsid w:val="00A1322E"/>
    <w:rsid w:val="00A20D70"/>
    <w:rsid w:val="00A22EDF"/>
    <w:rsid w:val="00A42D7B"/>
    <w:rsid w:val="00A61788"/>
    <w:rsid w:val="00A63000"/>
    <w:rsid w:val="00A6735B"/>
    <w:rsid w:val="00AD10C0"/>
    <w:rsid w:val="00B06566"/>
    <w:rsid w:val="00B20B13"/>
    <w:rsid w:val="00B44894"/>
    <w:rsid w:val="00B45C09"/>
    <w:rsid w:val="00B47B94"/>
    <w:rsid w:val="00B55828"/>
    <w:rsid w:val="00B725DF"/>
    <w:rsid w:val="00B8170D"/>
    <w:rsid w:val="00BB38D4"/>
    <w:rsid w:val="00BB4236"/>
    <w:rsid w:val="00BC57D6"/>
    <w:rsid w:val="00BF281C"/>
    <w:rsid w:val="00C030D8"/>
    <w:rsid w:val="00C05218"/>
    <w:rsid w:val="00C13FE8"/>
    <w:rsid w:val="00C2281B"/>
    <w:rsid w:val="00C36D90"/>
    <w:rsid w:val="00C40A04"/>
    <w:rsid w:val="00C427A2"/>
    <w:rsid w:val="00C6644B"/>
    <w:rsid w:val="00C712DA"/>
    <w:rsid w:val="00CB083F"/>
    <w:rsid w:val="00CB5D63"/>
    <w:rsid w:val="00CE6143"/>
    <w:rsid w:val="00CE6A07"/>
    <w:rsid w:val="00CE6E29"/>
    <w:rsid w:val="00D20D96"/>
    <w:rsid w:val="00D21A87"/>
    <w:rsid w:val="00D25F09"/>
    <w:rsid w:val="00D309F5"/>
    <w:rsid w:val="00D3209C"/>
    <w:rsid w:val="00D44888"/>
    <w:rsid w:val="00D6081A"/>
    <w:rsid w:val="00D634D8"/>
    <w:rsid w:val="00D83E2D"/>
    <w:rsid w:val="00D9404C"/>
    <w:rsid w:val="00DA0ADA"/>
    <w:rsid w:val="00DB3BB3"/>
    <w:rsid w:val="00DB78E3"/>
    <w:rsid w:val="00DC1E99"/>
    <w:rsid w:val="00DD30DC"/>
    <w:rsid w:val="00DE6B79"/>
    <w:rsid w:val="00E07A25"/>
    <w:rsid w:val="00E159A0"/>
    <w:rsid w:val="00E24AE6"/>
    <w:rsid w:val="00E819CF"/>
    <w:rsid w:val="00E90E2A"/>
    <w:rsid w:val="00EA1D3F"/>
    <w:rsid w:val="00EA7E0A"/>
    <w:rsid w:val="00EC3450"/>
    <w:rsid w:val="00EE13AF"/>
    <w:rsid w:val="00EE36AF"/>
    <w:rsid w:val="00EE4429"/>
    <w:rsid w:val="00EE4B4F"/>
    <w:rsid w:val="00EF2D28"/>
    <w:rsid w:val="00F0017F"/>
    <w:rsid w:val="00F164A5"/>
    <w:rsid w:val="00F23A56"/>
    <w:rsid w:val="00F31A75"/>
    <w:rsid w:val="00F32578"/>
    <w:rsid w:val="00F37612"/>
    <w:rsid w:val="00F41118"/>
    <w:rsid w:val="00F4737B"/>
    <w:rsid w:val="00F938FE"/>
    <w:rsid w:val="00F950AF"/>
    <w:rsid w:val="00FA5707"/>
    <w:rsid w:val="00FB556F"/>
    <w:rsid w:val="00FC1C14"/>
    <w:rsid w:val="00FD2CFE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672B5E"/>
    <w:rsid w:val="007853B3"/>
    <w:rsid w:val="007B0175"/>
    <w:rsid w:val="007F052D"/>
    <w:rsid w:val="009811A9"/>
    <w:rsid w:val="00981C86"/>
    <w:rsid w:val="0099569B"/>
    <w:rsid w:val="009F1676"/>
    <w:rsid w:val="00B311A5"/>
    <w:rsid w:val="00B725D5"/>
    <w:rsid w:val="00BC2FA6"/>
    <w:rsid w:val="00BE617D"/>
    <w:rsid w:val="00C06BF8"/>
    <w:rsid w:val="00C07071"/>
    <w:rsid w:val="00DA55F8"/>
    <w:rsid w:val="00E271F8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2020-12-19T20:30:00Z</dcterms:created>
  <dcterms:modified xsi:type="dcterms:W3CDTF">2020-12-19T20:30:00Z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